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6" w:type="dxa"/>
        <w:tblInd w:w="-426" w:type="dxa"/>
        <w:tblBorders>
          <w:insideH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4369"/>
        <w:gridCol w:w="4111"/>
      </w:tblGrid>
      <w:tr w:rsidR="00637D39" w:rsidRPr="007856FF" w:rsidTr="00116F78">
        <w:trPr>
          <w:trHeight w:val="992"/>
        </w:trPr>
        <w:tc>
          <w:tcPr>
            <w:tcW w:w="2046" w:type="dxa"/>
          </w:tcPr>
          <w:p w:rsidR="00637D39" w:rsidRPr="007856FF" w:rsidRDefault="00637D39" w:rsidP="00116F78">
            <w:pPr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-76200</wp:posOffset>
                  </wp:positionV>
                  <wp:extent cx="1101090" cy="603885"/>
                  <wp:effectExtent l="0" t="0" r="381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603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80" w:type="dxa"/>
            <w:gridSpan w:val="2"/>
            <w:vAlign w:val="center"/>
          </w:tcPr>
          <w:p w:rsidR="00637D39" w:rsidRDefault="00637D39" w:rsidP="00116F78">
            <w:pPr>
              <w:snapToGrid w:val="0"/>
              <w:jc w:val="center"/>
            </w:pPr>
            <w:r w:rsidRPr="007856FF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00.55pt;height:52.95pt" fillcolor="#369" stroked="f">
                  <v:shadow on="t" color="#b2b2b2" opacity="52429f" offset="3pt"/>
                  <v:textpath style="font-family:&quot;Times New Roman&quot;;font-weight:bold;v-text-kern:t" trim="t" fitpath="t" string="БОРОДИНО ЮГ&#10;"/>
                </v:shape>
              </w:pict>
            </w:r>
          </w:p>
          <w:p w:rsidR="00637D39" w:rsidRPr="007856FF" w:rsidRDefault="00637D39" w:rsidP="00116F78">
            <w:pPr>
              <w:snapToGrid w:val="0"/>
              <w:jc w:val="center"/>
            </w:pPr>
          </w:p>
        </w:tc>
      </w:tr>
      <w:tr w:rsidR="00637D39" w:rsidRPr="007856FF" w:rsidTr="00116F78">
        <w:trPr>
          <w:trHeight w:val="874"/>
        </w:trPr>
        <w:tc>
          <w:tcPr>
            <w:tcW w:w="641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9" w:rsidRPr="00DD568F" w:rsidRDefault="00637D39" w:rsidP="00116F7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D568F">
              <w:rPr>
                <w:rFonts w:ascii="Calibri" w:hAnsi="Calibri"/>
                <w:bCs/>
                <w:sz w:val="22"/>
                <w:szCs w:val="22"/>
              </w:rPr>
              <w:t xml:space="preserve">ООО «БОРОДИНОЮГ»  </w:t>
            </w:r>
          </w:p>
          <w:p w:rsidR="00637D39" w:rsidRDefault="00637D39" w:rsidP="00116F78">
            <w:pPr>
              <w:ind w:firstLine="34"/>
              <w:rPr>
                <w:rFonts w:ascii="Calibri" w:hAnsi="Calibri"/>
                <w:bCs/>
                <w:sz w:val="20"/>
                <w:szCs w:val="20"/>
              </w:rPr>
            </w:pPr>
            <w:r w:rsidRPr="0021120B">
              <w:rPr>
                <w:rFonts w:ascii="Calibri" w:hAnsi="Calibri"/>
                <w:bCs/>
                <w:sz w:val="20"/>
                <w:szCs w:val="20"/>
              </w:rPr>
              <w:t>Юридический и фактический адрес: 344018,</w:t>
            </w:r>
          </w:p>
          <w:p w:rsidR="00637D39" w:rsidRPr="007856FF" w:rsidRDefault="00637D39" w:rsidP="00116F78">
            <w:pPr>
              <w:rPr>
                <w:b/>
                <w:bCs/>
                <w:sz w:val="22"/>
              </w:rPr>
            </w:pPr>
            <w:r w:rsidRPr="0021120B">
              <w:rPr>
                <w:rFonts w:ascii="Calibri" w:hAnsi="Calibri"/>
                <w:bCs/>
                <w:sz w:val="20"/>
                <w:szCs w:val="20"/>
              </w:rPr>
              <w:t xml:space="preserve"> г. Ростов-на-Дону, </w:t>
            </w:r>
            <w:r>
              <w:rPr>
                <w:rFonts w:ascii="Calibri" w:hAnsi="Calibri"/>
                <w:bCs/>
                <w:sz w:val="20"/>
                <w:szCs w:val="20"/>
              </w:rPr>
              <w:t>ул</w:t>
            </w:r>
            <w:r w:rsidRPr="0021120B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Cs/>
                <w:sz w:val="20"/>
                <w:szCs w:val="20"/>
              </w:rPr>
              <w:t>Мечникова</w:t>
            </w:r>
            <w:proofErr w:type="gramStart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1120B">
              <w:rPr>
                <w:rFonts w:ascii="Calibri" w:hAnsi="Calibri"/>
                <w:bCs/>
                <w:sz w:val="20"/>
                <w:szCs w:val="20"/>
              </w:rPr>
              <w:t>,</w:t>
            </w:r>
            <w:proofErr w:type="gramEnd"/>
            <w:r w:rsidRPr="0021120B">
              <w:rPr>
                <w:rFonts w:ascii="Calibri" w:hAnsi="Calibri"/>
                <w:bCs/>
                <w:sz w:val="20"/>
                <w:szCs w:val="20"/>
              </w:rPr>
              <w:t xml:space="preserve"> д. </w:t>
            </w:r>
            <w:r>
              <w:rPr>
                <w:rFonts w:ascii="Calibri" w:hAnsi="Calibri"/>
                <w:bCs/>
                <w:sz w:val="20"/>
                <w:szCs w:val="20"/>
              </w:rPr>
              <w:t>81/3</w:t>
            </w:r>
            <w:r w:rsidRPr="0021120B">
              <w:rPr>
                <w:rFonts w:ascii="Calibri" w:hAnsi="Calibri"/>
                <w:bCs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оф</w:t>
            </w:r>
            <w:r w:rsidRPr="0021120B">
              <w:rPr>
                <w:rFonts w:ascii="Calibri" w:hAnsi="Calibri"/>
                <w:bCs/>
                <w:sz w:val="20"/>
                <w:szCs w:val="20"/>
              </w:rPr>
              <w:t xml:space="preserve"> 1</w:t>
            </w: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Pr="007856FF">
              <w:rPr>
                <w:b/>
                <w:bCs/>
                <w:sz w:val="22"/>
              </w:rPr>
              <w:t xml:space="preserve">  </w:t>
            </w:r>
          </w:p>
          <w:p w:rsidR="00637D39" w:rsidRPr="00DD568F" w:rsidRDefault="00637D39" w:rsidP="00116F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37D39" w:rsidRDefault="00637D39" w:rsidP="00116F78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1120B">
              <w:rPr>
                <w:rFonts w:ascii="Calibri" w:hAnsi="Calibri"/>
                <w:sz w:val="20"/>
                <w:szCs w:val="20"/>
              </w:rPr>
              <w:t>бородино-юг</w:t>
            </w:r>
            <w:proofErr w:type="gramStart"/>
            <w:r w:rsidRPr="0021120B">
              <w:rPr>
                <w:rFonts w:ascii="Calibri" w:hAnsi="Calibri"/>
                <w:sz w:val="20"/>
                <w:szCs w:val="20"/>
              </w:rPr>
              <w:t>.р</w:t>
            </w:r>
            <w:proofErr w:type="gramEnd"/>
            <w:r w:rsidRPr="0021120B">
              <w:rPr>
                <w:rFonts w:ascii="Calibri" w:hAnsi="Calibri"/>
                <w:sz w:val="20"/>
                <w:szCs w:val="20"/>
              </w:rPr>
              <w:t>ф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37D39" w:rsidRPr="004F2601" w:rsidRDefault="00637D39" w:rsidP="00116F78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1120B">
              <w:rPr>
                <w:rFonts w:ascii="Calibri" w:hAnsi="Calibri"/>
                <w:sz w:val="20"/>
                <w:szCs w:val="20"/>
                <w:lang w:val="it-IT"/>
              </w:rPr>
              <w:t xml:space="preserve">E-mail: </w:t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begin"/>
            </w:r>
            <w:r w:rsidRPr="004F2601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instrText>HYPERLINK</w:instrText>
            </w:r>
            <w:r w:rsidRPr="004F2601">
              <w:rPr>
                <w:rFonts w:ascii="Calibri" w:hAnsi="Calibri"/>
                <w:bCs/>
                <w:sz w:val="20"/>
                <w:szCs w:val="20"/>
              </w:rPr>
              <w:instrText xml:space="preserve"> "</w:instrText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instrText>mailto</w:instrText>
            </w:r>
            <w:r w:rsidRPr="004F2601">
              <w:rPr>
                <w:rFonts w:ascii="Calibri" w:hAnsi="Calibri"/>
                <w:bCs/>
                <w:sz w:val="20"/>
                <w:szCs w:val="20"/>
              </w:rPr>
              <w:instrText>:</w:instrText>
            </w:r>
            <w:r w:rsidRPr="0021120B">
              <w:rPr>
                <w:rFonts w:ascii="Calibri" w:hAnsi="Calibri"/>
                <w:bCs/>
                <w:sz w:val="20"/>
                <w:szCs w:val="20"/>
                <w:lang w:val="en-US"/>
              </w:rPr>
              <w:instrText>polimer</w:instrText>
            </w:r>
            <w:r w:rsidRPr="004F2601">
              <w:rPr>
                <w:rFonts w:ascii="Calibri" w:hAnsi="Calibri"/>
                <w:bCs/>
                <w:sz w:val="20"/>
                <w:szCs w:val="20"/>
              </w:rPr>
              <w:instrText>-</w:instrText>
            </w:r>
            <w:r w:rsidRPr="0021120B">
              <w:rPr>
                <w:rFonts w:ascii="Calibri" w:hAnsi="Calibri"/>
                <w:bCs/>
                <w:sz w:val="20"/>
                <w:szCs w:val="20"/>
                <w:lang w:val="en-US"/>
              </w:rPr>
              <w:instrText>trub</w:instrText>
            </w:r>
            <w:r w:rsidRPr="004F2601">
              <w:rPr>
                <w:rFonts w:ascii="Calibri" w:hAnsi="Calibri"/>
                <w:bCs/>
                <w:sz w:val="20"/>
                <w:szCs w:val="20"/>
              </w:rPr>
              <w:instrText>@</w:instrText>
            </w:r>
            <w:r w:rsidRPr="0021120B">
              <w:rPr>
                <w:rFonts w:ascii="Calibri" w:hAnsi="Calibri"/>
                <w:bCs/>
                <w:sz w:val="20"/>
                <w:szCs w:val="20"/>
                <w:lang w:val="en-US"/>
              </w:rPr>
              <w:instrText>yandex</w:instrText>
            </w:r>
            <w:r w:rsidRPr="004F2601">
              <w:rPr>
                <w:rFonts w:ascii="Calibri" w:hAnsi="Calibri"/>
                <w:bCs/>
                <w:sz w:val="20"/>
                <w:szCs w:val="20"/>
              </w:rPr>
              <w:instrText>.</w:instrText>
            </w:r>
            <w:r w:rsidRPr="0021120B">
              <w:rPr>
                <w:rFonts w:ascii="Calibri" w:hAnsi="Calibri"/>
                <w:bCs/>
                <w:sz w:val="20"/>
                <w:szCs w:val="20"/>
                <w:lang w:val="en-US"/>
              </w:rPr>
              <w:instrText>ru</w:instrText>
            </w:r>
            <w:r w:rsidRPr="004F2601">
              <w:rPr>
                <w:rFonts w:ascii="Calibri" w:hAnsi="Calibri"/>
                <w:bCs/>
                <w:sz w:val="20"/>
                <w:szCs w:val="20"/>
              </w:rPr>
              <w:instrText xml:space="preserve">" </w:instrText>
            </w: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separate"/>
            </w:r>
            <w:r w:rsidRPr="00997A47">
              <w:rPr>
                <w:rStyle w:val="a3"/>
                <w:rFonts w:ascii="Calibri" w:hAnsi="Calibri"/>
                <w:bCs/>
                <w:sz w:val="20"/>
                <w:szCs w:val="20"/>
                <w:lang w:val="en-US"/>
              </w:rPr>
              <w:t>polimer</w:t>
            </w:r>
            <w:r w:rsidRPr="004F2601">
              <w:rPr>
                <w:rStyle w:val="a3"/>
                <w:rFonts w:ascii="Calibri" w:hAnsi="Calibri"/>
                <w:bCs/>
                <w:sz w:val="20"/>
                <w:szCs w:val="20"/>
              </w:rPr>
              <w:t>-</w:t>
            </w:r>
            <w:r w:rsidRPr="00997A47">
              <w:rPr>
                <w:rStyle w:val="a3"/>
                <w:rFonts w:ascii="Calibri" w:hAnsi="Calibri"/>
                <w:bCs/>
                <w:sz w:val="20"/>
                <w:szCs w:val="20"/>
                <w:lang w:val="en-US"/>
              </w:rPr>
              <w:t>trub</w:t>
            </w:r>
            <w:r w:rsidRPr="004F2601">
              <w:rPr>
                <w:rStyle w:val="a3"/>
                <w:rFonts w:ascii="Calibri" w:hAnsi="Calibri"/>
                <w:bCs/>
                <w:sz w:val="20"/>
                <w:szCs w:val="20"/>
              </w:rPr>
              <w:t>@</w:t>
            </w:r>
            <w:r w:rsidRPr="00997A47">
              <w:rPr>
                <w:rStyle w:val="a3"/>
                <w:rFonts w:ascii="Calibri" w:hAnsi="Calibri"/>
                <w:bCs/>
                <w:sz w:val="20"/>
                <w:szCs w:val="20"/>
                <w:lang w:val="en-US"/>
              </w:rPr>
              <w:t>yandex</w:t>
            </w:r>
            <w:r w:rsidRPr="004F2601">
              <w:rPr>
                <w:rStyle w:val="a3"/>
                <w:rFonts w:ascii="Calibri" w:hAnsi="Calibri"/>
                <w:bCs/>
                <w:sz w:val="20"/>
                <w:szCs w:val="20"/>
              </w:rPr>
              <w:t>.</w:t>
            </w:r>
            <w:proofErr w:type="spellStart"/>
            <w:r w:rsidRPr="00997A47">
              <w:rPr>
                <w:rStyle w:val="a3"/>
                <w:rFonts w:ascii="Calibri" w:hAnsi="Calibri"/>
                <w:bCs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fldChar w:fldCharType="end"/>
            </w:r>
          </w:p>
          <w:p w:rsidR="00637D39" w:rsidRPr="007856FF" w:rsidRDefault="00637D39" w:rsidP="00116F78">
            <w:pPr>
              <w:snapToGrid w:val="0"/>
              <w:rPr>
                <w:b/>
                <w:sz w:val="22"/>
                <w:szCs w:val="22"/>
              </w:rPr>
            </w:pPr>
            <w:r w:rsidRPr="004F260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1120B">
              <w:rPr>
                <w:rFonts w:ascii="Calibri" w:hAnsi="Calibri"/>
                <w:sz w:val="20"/>
                <w:szCs w:val="20"/>
              </w:rPr>
              <w:t>Тел</w:t>
            </w:r>
            <w:r w:rsidRPr="0021120B">
              <w:rPr>
                <w:rFonts w:ascii="Calibri" w:hAnsi="Calibri"/>
                <w:sz w:val="20"/>
                <w:szCs w:val="20"/>
                <w:lang w:val="en-US"/>
              </w:rPr>
              <w:t xml:space="preserve">.: </w:t>
            </w:r>
            <w:r w:rsidRPr="00DD568F">
              <w:rPr>
                <w:rFonts w:ascii="Calibri" w:hAnsi="Calibri"/>
                <w:sz w:val="20"/>
                <w:szCs w:val="20"/>
                <w:lang w:val="en-US"/>
              </w:rPr>
              <w:t xml:space="preserve">8 </w:t>
            </w:r>
            <w:r w:rsidRPr="0021120B">
              <w:rPr>
                <w:rFonts w:ascii="Calibri" w:hAnsi="Calibri"/>
                <w:sz w:val="20"/>
                <w:szCs w:val="20"/>
                <w:lang w:val="en-US"/>
              </w:rPr>
              <w:t xml:space="preserve">(863) </w:t>
            </w:r>
            <w:r w:rsidRPr="00DD568F">
              <w:rPr>
                <w:rFonts w:ascii="Calibri" w:hAnsi="Calibri"/>
                <w:sz w:val="20"/>
                <w:szCs w:val="20"/>
                <w:lang w:val="en-US"/>
              </w:rPr>
              <w:t>231</w:t>
            </w:r>
            <w:r w:rsidRPr="0021120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  <w:r w:rsidRPr="00DD568F">
              <w:rPr>
                <w:rFonts w:ascii="Calibri" w:hAnsi="Calibri"/>
                <w:sz w:val="20"/>
                <w:szCs w:val="20"/>
                <w:lang w:val="en-US"/>
              </w:rPr>
              <w:t>55</w:t>
            </w:r>
            <w:r w:rsidRPr="0021120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  <w:r w:rsidRPr="00DD568F">
              <w:rPr>
                <w:rFonts w:ascii="Calibri" w:hAnsi="Calibri"/>
                <w:sz w:val="20"/>
                <w:szCs w:val="20"/>
                <w:lang w:val="en-US"/>
              </w:rPr>
              <w:t>89</w:t>
            </w:r>
            <w:r w:rsidRPr="0021120B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D568F">
              <w:rPr>
                <w:rFonts w:ascii="Calibri" w:hAnsi="Calibri"/>
                <w:sz w:val="20"/>
                <w:szCs w:val="20"/>
                <w:lang w:val="en-US"/>
              </w:rPr>
              <w:t xml:space="preserve">      </w:t>
            </w:r>
            <w:r w:rsidRPr="0021120B">
              <w:rPr>
                <w:rFonts w:ascii="Calibri" w:hAnsi="Calibri"/>
                <w:sz w:val="20"/>
                <w:szCs w:val="20"/>
                <w:lang w:val="en-US"/>
              </w:rPr>
              <w:t>8</w:t>
            </w:r>
            <w:r w:rsidRPr="00DD568F">
              <w:rPr>
                <w:rFonts w:ascii="Calibri" w:hAnsi="Calibri"/>
                <w:sz w:val="20"/>
                <w:szCs w:val="20"/>
                <w:lang w:val="en-US"/>
              </w:rPr>
              <w:t xml:space="preserve"> (928) </w:t>
            </w:r>
            <w:r w:rsidRPr="0021120B">
              <w:rPr>
                <w:rFonts w:ascii="Calibri" w:hAnsi="Calibri"/>
                <w:sz w:val="20"/>
                <w:szCs w:val="20"/>
                <w:lang w:val="en-US"/>
              </w:rPr>
              <w:t>137-22-77</w:t>
            </w:r>
          </w:p>
        </w:tc>
      </w:tr>
    </w:tbl>
    <w:p w:rsidR="00637D39" w:rsidRDefault="00637D39" w:rsidP="00637D39">
      <w:pPr>
        <w:ind w:right="-185"/>
        <w:rPr>
          <w:rFonts w:ascii="Calibri" w:hAnsi="Calibri"/>
          <w:b/>
        </w:rPr>
      </w:pPr>
    </w:p>
    <w:p w:rsidR="00637D39" w:rsidRDefault="00637D39" w:rsidP="00637D39">
      <w:pPr>
        <w:ind w:right="-185"/>
        <w:rPr>
          <w:rFonts w:ascii="Calibri" w:hAnsi="Calibri"/>
          <w:b/>
        </w:rPr>
      </w:pPr>
    </w:p>
    <w:p w:rsidR="00637D39" w:rsidRPr="007856FF" w:rsidRDefault="00637D39" w:rsidP="00637D39">
      <w:pPr>
        <w:ind w:right="222"/>
        <w:jc w:val="center"/>
        <w:rPr>
          <w:b/>
        </w:rPr>
      </w:pPr>
      <w:r w:rsidRPr="007856FF">
        <w:rPr>
          <w:b/>
        </w:rPr>
        <w:t>Назначение</w:t>
      </w:r>
    </w:p>
    <w:p w:rsidR="00637D39" w:rsidRDefault="00637D39" w:rsidP="00637D39">
      <w:pPr>
        <w:ind w:right="-108"/>
        <w:jc w:val="both"/>
      </w:pPr>
      <w:r>
        <w:t xml:space="preserve">Фильтр патроны </w:t>
      </w:r>
      <w:r w:rsidRPr="007856FF">
        <w:t xml:space="preserve"> предназначен</w:t>
      </w:r>
      <w:r>
        <w:t>ы</w:t>
      </w:r>
      <w:r w:rsidRPr="007856FF">
        <w:t xml:space="preserve"> для очистки ливневых стоков от взвешенных веществ, СПАВ, нефтепродуктов,</w:t>
      </w:r>
      <w:r>
        <w:t xml:space="preserve"> тяжелых металлов</w:t>
      </w:r>
      <w:r w:rsidRPr="007856FF">
        <w:t xml:space="preserve"> и других загрязнений. Очищенная вода может быть использована в водообороте, а так же сброшена в рыбохозяйственные водоемы или в горколлектор.</w:t>
      </w:r>
    </w:p>
    <w:p w:rsidR="00637D39" w:rsidRDefault="00637D39" w:rsidP="00637D39">
      <w:pPr>
        <w:ind w:right="-108"/>
        <w:jc w:val="both"/>
      </w:pPr>
    </w:p>
    <w:p w:rsidR="00637D39" w:rsidRPr="00A10288" w:rsidRDefault="00637D39" w:rsidP="00637D39">
      <w:pPr>
        <w:jc w:val="center"/>
      </w:pPr>
      <w:r w:rsidRPr="00A10288">
        <w:t>Принципиальная схема очистных сооружений ливневой канализации</w:t>
      </w:r>
    </w:p>
    <w:p w:rsidR="00637D39" w:rsidRPr="00A10288" w:rsidRDefault="00637D39" w:rsidP="00637D39">
      <w:pPr>
        <w:jc w:val="center"/>
      </w:pPr>
      <w:r w:rsidRPr="00A10288">
        <w:t xml:space="preserve"> (два патрон</w:t>
      </w:r>
      <w:proofErr w:type="gramStart"/>
      <w:r w:rsidRPr="00A10288">
        <w:t>а-</w:t>
      </w:r>
      <w:proofErr w:type="gramEnd"/>
      <w:r w:rsidRPr="00A10288">
        <w:t xml:space="preserve"> первый механическая очистка Н1200мм,  второй сорбционная Н900мм) </w:t>
      </w:r>
    </w:p>
    <w:p w:rsidR="00637D39" w:rsidRPr="007856FF" w:rsidRDefault="00637D39" w:rsidP="00637D39">
      <w:pPr>
        <w:jc w:val="center"/>
        <w:rPr>
          <w:b/>
        </w:rPr>
      </w:pPr>
    </w:p>
    <w:p w:rsidR="00637D39" w:rsidRDefault="00637D39" w:rsidP="00637D39">
      <w:pPr>
        <w:jc w:val="center"/>
        <w:rPr>
          <w:b/>
          <w:noProof/>
        </w:rPr>
      </w:pPr>
    </w:p>
    <w:p w:rsidR="00637D39" w:rsidRDefault="00637D39" w:rsidP="00637D39">
      <w:pPr>
        <w:jc w:val="center"/>
        <w:rPr>
          <w:b/>
          <w:noProof/>
        </w:rPr>
      </w:pPr>
      <w:r>
        <w:rPr>
          <w:b/>
          <w:noProof/>
        </w:rPr>
        <w:t>Колодец 1                           колодец 2</w:t>
      </w:r>
    </w:p>
    <w:p w:rsidR="00637D39" w:rsidRDefault="00637D39" w:rsidP="00637D39">
      <w:pPr>
        <w:jc w:val="center"/>
        <w:rPr>
          <w:b/>
          <w:noProof/>
        </w:rPr>
      </w:pPr>
    </w:p>
    <w:p w:rsidR="00637D39" w:rsidRPr="007856FF" w:rsidRDefault="00637D39" w:rsidP="00637D39">
      <w:pPr>
        <w:jc w:val="center"/>
      </w:pPr>
      <w:r>
        <w:rPr>
          <w:b/>
          <w:noProof/>
        </w:rPr>
        <w:drawing>
          <wp:inline distT="0" distB="0" distL="0" distR="0">
            <wp:extent cx="3678555" cy="2406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39" w:rsidRDefault="00637D39" w:rsidP="00637D39">
      <w:pPr>
        <w:ind w:right="-108"/>
        <w:jc w:val="center"/>
      </w:pPr>
    </w:p>
    <w:p w:rsidR="00637D39" w:rsidRPr="007856FF" w:rsidRDefault="00637D39" w:rsidP="00637D39">
      <w:pPr>
        <w:ind w:right="-108"/>
        <w:jc w:val="center"/>
      </w:pPr>
    </w:p>
    <w:p w:rsidR="00637D39" w:rsidRPr="007856FF" w:rsidRDefault="00637D39" w:rsidP="00637D39">
      <w:pPr>
        <w:jc w:val="center"/>
        <w:rPr>
          <w:b/>
        </w:rPr>
      </w:pPr>
    </w:p>
    <w:p w:rsidR="00637D39" w:rsidRPr="007856FF" w:rsidRDefault="00637D39" w:rsidP="00637D39">
      <w:pPr>
        <w:jc w:val="center"/>
        <w:rPr>
          <w:b/>
        </w:rPr>
      </w:pPr>
      <w:r w:rsidRPr="007856FF">
        <w:rPr>
          <w:b/>
        </w:rPr>
        <w:t xml:space="preserve"> Принцип работы </w:t>
      </w:r>
    </w:p>
    <w:p w:rsidR="00637D39" w:rsidRPr="007856FF" w:rsidRDefault="00637D39" w:rsidP="00637D39">
      <w:pPr>
        <w:jc w:val="both"/>
      </w:pPr>
      <w:r w:rsidRPr="007856FF">
        <w:t>Очищаемая вода самотеком поступает в  колод</w:t>
      </w:r>
      <w:r>
        <w:t>е</w:t>
      </w:r>
      <w:r w:rsidRPr="007856FF">
        <w:t>ц с механическим фильтрующим патроном, заполненным нетканым полотном МЕГАСОРБ</w:t>
      </w:r>
      <w:proofErr w:type="gramStart"/>
      <w:r w:rsidRPr="007856FF">
        <w:t xml:space="preserve"> .</w:t>
      </w:r>
      <w:proofErr w:type="gramEnd"/>
      <w:r w:rsidRPr="007856FF">
        <w:t xml:space="preserve"> В механическом фильтрующем патроне происходит очистка водного потока от механических примесей и крупных взвесей, а также от пленок нефтепродуктов за счет эффекта коалисцирования.</w:t>
      </w:r>
    </w:p>
    <w:p w:rsidR="00637D39" w:rsidRPr="007856FF" w:rsidRDefault="00637D39" w:rsidP="00637D39">
      <w:pPr>
        <w:jc w:val="both"/>
      </w:pPr>
      <w:r w:rsidRPr="007856FF">
        <w:t xml:space="preserve">Далее поток, прошедший предварительную очистку на механическом патроне, по соединительному трубопроводу самотеком поступает в верхнюю часть сорбционного фильтрующего патрона, заполненного активированным углем марки БАУ-А. В сорбционном фильтрующем патроне происходит </w:t>
      </w:r>
      <w:r>
        <w:t xml:space="preserve">дальнейшая </w:t>
      </w:r>
      <w:r w:rsidRPr="007856FF">
        <w:t>очистка воды от нефтепродуктов, тяжёлых металлов  и СПАВ.</w:t>
      </w:r>
    </w:p>
    <w:p w:rsidR="00637D39" w:rsidRDefault="00637D39" w:rsidP="00637D39">
      <w:pPr>
        <w:jc w:val="both"/>
      </w:pPr>
      <w:r w:rsidRPr="007856FF">
        <w:t>После прохождения сорбционного патрона очищенная вода поступает либо в технологический процесс, либо сбрасывается в горколлектор или водоем.</w:t>
      </w:r>
    </w:p>
    <w:p w:rsidR="00637D39" w:rsidRDefault="00637D39" w:rsidP="00637D39">
      <w:pPr>
        <w:jc w:val="both"/>
      </w:pPr>
    </w:p>
    <w:p w:rsidR="00637D39" w:rsidRDefault="00637D39" w:rsidP="00637D39">
      <w:pPr>
        <w:jc w:val="both"/>
      </w:pPr>
    </w:p>
    <w:p w:rsidR="00637D39" w:rsidRDefault="00637D39" w:rsidP="00637D39">
      <w:pPr>
        <w:jc w:val="both"/>
      </w:pPr>
    </w:p>
    <w:p w:rsidR="00637D39" w:rsidRPr="007856FF" w:rsidRDefault="00637D39" w:rsidP="00637D39">
      <w:pPr>
        <w:jc w:val="both"/>
      </w:pPr>
    </w:p>
    <w:p w:rsidR="00637D39" w:rsidRPr="00CE6C2B" w:rsidRDefault="00637D39" w:rsidP="00637D39">
      <w:pPr>
        <w:jc w:val="center"/>
        <w:rPr>
          <w:b/>
        </w:rPr>
      </w:pPr>
      <w:r w:rsidRPr="00CE6C2B">
        <w:rPr>
          <w:b/>
        </w:rPr>
        <w:t>При использовании фильтр патрона</w:t>
      </w:r>
      <w:r>
        <w:rPr>
          <w:b/>
        </w:rPr>
        <w:t xml:space="preserve"> Н1800мм</w:t>
      </w:r>
      <w:r w:rsidRPr="00CE6C2B">
        <w:rPr>
          <w:b/>
        </w:rPr>
        <w:t xml:space="preserve"> с комбинированной загрузкой достаточно одного колодца.</w:t>
      </w:r>
    </w:p>
    <w:p w:rsidR="00637D39" w:rsidRPr="007856FF" w:rsidRDefault="00637D39" w:rsidP="00637D39">
      <w:pPr>
        <w:jc w:val="center"/>
      </w:pPr>
    </w:p>
    <w:p w:rsidR="00637D39" w:rsidRPr="007856FF" w:rsidRDefault="00637D39" w:rsidP="00637D39">
      <w:pPr>
        <w:jc w:val="both"/>
      </w:pPr>
      <w:r w:rsidRPr="007856FF">
        <w:t xml:space="preserve">При использовании патрона с комбинированной загрузкой поток воды проходит через нетканый материал - очистка от взвесей и пленок </w:t>
      </w:r>
      <w:proofErr w:type="gramStart"/>
      <w:r w:rsidRPr="007856FF">
        <w:t>нефтепродуктов</w:t>
      </w:r>
      <w:proofErr w:type="gramEnd"/>
      <w:r w:rsidRPr="007856FF">
        <w:t xml:space="preserve"> а затем в нижней части фильтра через активированный уголь.</w:t>
      </w:r>
    </w:p>
    <w:p w:rsidR="00637D39" w:rsidRDefault="00637D39" w:rsidP="00637D39">
      <w:pPr>
        <w:ind w:right="-185"/>
        <w:jc w:val="center"/>
        <w:rPr>
          <w:rFonts w:ascii="Calibri" w:hAnsi="Calibri"/>
          <w:b/>
        </w:rPr>
      </w:pPr>
    </w:p>
    <w:p w:rsidR="00637D39" w:rsidRDefault="00637D39" w:rsidP="00637D39">
      <w:pPr>
        <w:ind w:right="-108"/>
        <w:jc w:val="center"/>
      </w:pPr>
    </w:p>
    <w:p w:rsidR="00637D39" w:rsidRDefault="00637D39" w:rsidP="00637D39">
      <w:pPr>
        <w:ind w:right="-108"/>
        <w:jc w:val="center"/>
      </w:pPr>
      <w:r>
        <w:rPr>
          <w:rFonts w:ascii="Calibri" w:hAnsi="Calibri"/>
          <w:b/>
          <w:noProof/>
        </w:rPr>
        <w:drawing>
          <wp:inline distT="0" distB="0" distL="0" distR="0">
            <wp:extent cx="2449195" cy="3100705"/>
            <wp:effectExtent l="0" t="0" r="8255" b="4445"/>
            <wp:docPr id="3" name="Рисунок 3" descr="E:\obmen на С\ГОСТ+ТУ\ФИЛЬТР ПАТРОНЫ\патроон реш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bmen на С\ГОСТ+ТУ\ФИЛЬТР ПАТРОНЫ\патроон решет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39" w:rsidRDefault="00637D39" w:rsidP="00637D39">
      <w:pPr>
        <w:ind w:right="-108"/>
        <w:jc w:val="center"/>
      </w:pPr>
    </w:p>
    <w:p w:rsidR="00637D39" w:rsidRDefault="00637D39" w:rsidP="00637D39">
      <w:pPr>
        <w:keepNext/>
        <w:jc w:val="center"/>
        <w:outlineLvl w:val="1"/>
        <w:rPr>
          <w:b/>
        </w:rPr>
      </w:pPr>
      <w:r w:rsidRPr="007856FF">
        <w:rPr>
          <w:b/>
        </w:rPr>
        <w:t xml:space="preserve">Выбор </w:t>
      </w:r>
      <w:r>
        <w:rPr>
          <w:b/>
        </w:rPr>
        <w:t>размера</w:t>
      </w:r>
      <w:r w:rsidRPr="007856FF">
        <w:rPr>
          <w:b/>
        </w:rPr>
        <w:t xml:space="preserve"> фильтров</w:t>
      </w:r>
    </w:p>
    <w:p w:rsidR="00637D39" w:rsidRPr="007856FF" w:rsidRDefault="00637D39" w:rsidP="00637D39">
      <w:pPr>
        <w:keepNext/>
        <w:jc w:val="center"/>
        <w:outlineLvl w:val="1"/>
        <w:rPr>
          <w:b/>
        </w:rPr>
      </w:pPr>
    </w:p>
    <w:p w:rsidR="00637D39" w:rsidRDefault="00637D39" w:rsidP="00637D39">
      <w:pPr>
        <w:ind w:right="-108"/>
        <w:jc w:val="both"/>
      </w:pPr>
      <w:r>
        <w:t xml:space="preserve">       Диаметр фильтра должен соответствовать расходу очищаемой воды (</w:t>
      </w:r>
      <w:proofErr w:type="gramStart"/>
      <w:r>
        <w:t>см</w:t>
      </w:r>
      <w:proofErr w:type="gramEnd"/>
      <w:r>
        <w:t xml:space="preserve"> паспорт). До норм сброса в водоем рыбохозяйственного назначения очищает фильтр с комбинированной загрузкой Н1800мм или два последовательно стоящих фильтра – первый Н1200мм с механической загрузкой (Мегасорб) и второй Н900мм с активированным углем. </w:t>
      </w:r>
    </w:p>
    <w:p w:rsidR="00637D39" w:rsidRDefault="00637D39" w:rsidP="00637D39">
      <w:pPr>
        <w:ind w:right="-108"/>
        <w:jc w:val="both"/>
      </w:pPr>
      <w:r>
        <w:t xml:space="preserve">      При сбросе очищаемой воды в городской коллектор (пред очистка), как </w:t>
      </w:r>
      <w:proofErr w:type="gramStart"/>
      <w:r>
        <w:t>правило</w:t>
      </w:r>
      <w:proofErr w:type="gramEnd"/>
      <w:r>
        <w:t xml:space="preserve"> достаточно использовать фильтры высотой 1200мм.</w:t>
      </w:r>
      <w:r w:rsidRPr="007856FF">
        <w:t xml:space="preserve"> Увеличение высоты </w:t>
      </w:r>
      <w:r>
        <w:t>фильтра</w:t>
      </w:r>
      <w:r w:rsidRPr="007856FF">
        <w:t xml:space="preserve"> может быть вызвано   повышенн</w:t>
      </w:r>
      <w:r>
        <w:t>ой</w:t>
      </w:r>
      <w:r w:rsidRPr="007856FF">
        <w:t xml:space="preserve"> концентраци</w:t>
      </w:r>
      <w:r>
        <w:t>е</w:t>
      </w:r>
      <w:r w:rsidRPr="007856FF">
        <w:t>й</w:t>
      </w:r>
      <w:r>
        <w:t xml:space="preserve"> загрязняющих</w:t>
      </w:r>
      <w:r w:rsidRPr="007856FF">
        <w:t xml:space="preserve"> веществ. Выбор </w:t>
      </w:r>
      <w:r>
        <w:t xml:space="preserve">фильтра большего диаметра и высоты позволяет значительно увеличить ресурс и </w:t>
      </w:r>
      <w:proofErr w:type="gramStart"/>
      <w:r>
        <w:t>меж</w:t>
      </w:r>
      <w:proofErr w:type="gramEnd"/>
      <w:r>
        <w:t xml:space="preserve"> сервисный интервал.</w:t>
      </w:r>
    </w:p>
    <w:p w:rsidR="00637D39" w:rsidRPr="00CE6C2B" w:rsidRDefault="00637D39" w:rsidP="00637D39">
      <w:pPr>
        <w:jc w:val="center"/>
        <w:rPr>
          <w:b/>
        </w:rPr>
      </w:pPr>
    </w:p>
    <w:p w:rsidR="00637D39" w:rsidRPr="007856FF" w:rsidRDefault="00637D39" w:rsidP="00637D39">
      <w:pPr>
        <w:jc w:val="both"/>
      </w:pPr>
      <w:r>
        <w:t xml:space="preserve">Фильтр патроны </w:t>
      </w:r>
      <w:r w:rsidRPr="007856FF">
        <w:t xml:space="preserve">  устанавливаются в стандартные колодцы </w:t>
      </w:r>
      <w:r w:rsidRPr="007856FF">
        <w:sym w:font="Symbol" w:char="F0C6"/>
      </w:r>
      <w:r w:rsidRPr="007856FF">
        <w:t xml:space="preserve"> 1; 1,5 и 2м</w:t>
      </w:r>
    </w:p>
    <w:p w:rsidR="00637D39" w:rsidRPr="00707E17" w:rsidRDefault="00637D39" w:rsidP="00637D39">
      <w:pPr>
        <w:jc w:val="center"/>
        <w:rPr>
          <w:b/>
          <w:u w:val="single"/>
        </w:rPr>
      </w:pPr>
      <w:r w:rsidRPr="007856FF">
        <w:rPr>
          <w:b/>
        </w:rPr>
        <w:t xml:space="preserve">Технические характеристики </w:t>
      </w:r>
      <w:r w:rsidRPr="00707E17">
        <w:rPr>
          <w:b/>
          <w:u w:val="single"/>
        </w:rPr>
        <w:t xml:space="preserve">- </w:t>
      </w:r>
      <w:proofErr w:type="gramStart"/>
      <w:r w:rsidRPr="00707E17">
        <w:rPr>
          <w:b/>
          <w:u w:val="single"/>
        </w:rPr>
        <w:t>см</w:t>
      </w:r>
      <w:proofErr w:type="gramEnd"/>
      <w:r w:rsidRPr="00707E17">
        <w:rPr>
          <w:b/>
          <w:u w:val="single"/>
        </w:rPr>
        <w:t xml:space="preserve"> паспорт</w:t>
      </w:r>
    </w:p>
    <w:p w:rsidR="00637D39" w:rsidRPr="007856FF" w:rsidRDefault="00637D39" w:rsidP="00637D39">
      <w:pPr>
        <w:jc w:val="both"/>
      </w:pPr>
    </w:p>
    <w:p w:rsidR="00637D39" w:rsidRDefault="00637D39" w:rsidP="00637D39">
      <w:pPr>
        <w:jc w:val="both"/>
      </w:pPr>
      <w:r w:rsidRPr="007856FF">
        <w:t>Гидравлическое сопротивление угля при скорости 5 м/час – 30см на каждый метр высоты загрузки. Гидравлическое сопротивление механического фильтра в среднем 40см на каждый метр высоты патрона. Таким образом, выбирается перепад отметок высот фильтрующих патронов на профиле.</w:t>
      </w:r>
      <w:r>
        <w:t xml:space="preserve"> </w:t>
      </w:r>
      <w:proofErr w:type="gramStart"/>
      <w:r>
        <w:t>Для</w:t>
      </w:r>
      <w:proofErr w:type="gramEnd"/>
      <w:r>
        <w:t xml:space="preserve">  </w:t>
      </w:r>
      <w:proofErr w:type="gramStart"/>
      <w:r>
        <w:t>фильтр</w:t>
      </w:r>
      <w:proofErr w:type="gramEnd"/>
      <w:r>
        <w:t xml:space="preserve"> патрона с комбинированной  загрузкой  Н 1800мм  входящая труба должна располагаться на 200мм выше опорного кольца, а выходящая на 600мм ниже.</w:t>
      </w:r>
    </w:p>
    <w:p w:rsidR="00637D39" w:rsidRPr="007856FF" w:rsidRDefault="00637D39" w:rsidP="00637D39">
      <w:pPr>
        <w:jc w:val="both"/>
      </w:pPr>
      <w:r>
        <w:t xml:space="preserve">Опорное кольцо зажимается между </w:t>
      </w:r>
      <w:proofErr w:type="spellStart"/>
      <w:proofErr w:type="gramStart"/>
      <w:r>
        <w:t>ж.б</w:t>
      </w:r>
      <w:proofErr w:type="spellEnd"/>
      <w:proofErr w:type="gramEnd"/>
      <w:r>
        <w:t>. кольцами колодца.</w:t>
      </w:r>
      <w:r w:rsidRPr="007856FF">
        <w:t xml:space="preserve"> </w:t>
      </w:r>
    </w:p>
    <w:p w:rsidR="00637D39" w:rsidRDefault="00637D39" w:rsidP="00637D39">
      <w:pPr>
        <w:ind w:right="-185"/>
        <w:jc w:val="both"/>
        <w:rPr>
          <w:rFonts w:ascii="Calibri" w:hAnsi="Calibri"/>
          <w:b/>
        </w:rPr>
      </w:pPr>
      <w:bookmarkStart w:id="0" w:name="_GoBack"/>
      <w:bookmarkEnd w:id="0"/>
      <w:r w:rsidRPr="00A10288">
        <w:lastRenderedPageBreak/>
        <w:t>При высоком содержании взвешенных веществ и для предотвращения засорения фильтров крупным мусором рекомендуется перед колодцем с фильтром устанавливать колодец отстойник.</w:t>
      </w:r>
    </w:p>
    <w:p w:rsidR="00637D39" w:rsidRDefault="00637D39" w:rsidP="00637D39">
      <w:pPr>
        <w:ind w:right="-185"/>
        <w:jc w:val="center"/>
        <w:rPr>
          <w:b/>
        </w:rPr>
      </w:pPr>
    </w:p>
    <w:p w:rsidR="00637D39" w:rsidRDefault="00637D39" w:rsidP="00637D39">
      <w:pPr>
        <w:ind w:right="-18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8310" cy="3836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39" w:rsidRDefault="00637D39" w:rsidP="00637D39">
      <w:pPr>
        <w:ind w:right="-185"/>
        <w:jc w:val="center"/>
        <w:rPr>
          <w:b/>
        </w:rPr>
      </w:pPr>
    </w:p>
    <w:p w:rsidR="00637D39" w:rsidRDefault="00637D39" w:rsidP="00637D39">
      <w:pPr>
        <w:ind w:right="-185"/>
        <w:jc w:val="both"/>
      </w:pPr>
      <w:r>
        <w:t>Фильтр патрон вешается на стальное опорное кольцо (</w:t>
      </w:r>
      <w:proofErr w:type="gramStart"/>
      <w:r>
        <w:t>КО</w:t>
      </w:r>
      <w:proofErr w:type="gramEnd"/>
      <w:r>
        <w:t xml:space="preserve">), которое зажимается между </w:t>
      </w:r>
      <w:proofErr w:type="spellStart"/>
      <w:r>
        <w:t>жб</w:t>
      </w:r>
      <w:proofErr w:type="spellEnd"/>
      <w:r>
        <w:t xml:space="preserve"> кольцами колодца.</w:t>
      </w:r>
    </w:p>
    <w:p w:rsidR="00637D39" w:rsidRPr="00A10288" w:rsidRDefault="00637D39" w:rsidP="00637D39">
      <w:pPr>
        <w:ind w:right="-185"/>
        <w:jc w:val="both"/>
      </w:pPr>
      <w:r>
        <w:t>Фильтр патрон необходимо периодически вынимать для обслуживани</w:t>
      </w:r>
      <w:proofErr w:type="gramStart"/>
      <w:r>
        <w:t>я-</w:t>
      </w:r>
      <w:proofErr w:type="gramEnd"/>
      <w:r>
        <w:t xml:space="preserve"> промывки, очистки или замены сорбента. Диаметр фильтра для колодца 1м- 920мм, для колодца</w:t>
      </w:r>
      <w:proofErr w:type="gramStart"/>
      <w:r>
        <w:t>1</w:t>
      </w:r>
      <w:proofErr w:type="gramEnd"/>
      <w:r>
        <w:t>,5м- 1420мм, для колодца 2м- 1920мм., поэтому необходимо предусмотреть соответствующие крышки легкосъемные (КЛ) позволяющие проводить работы. Существуют различные варианты исполнения крышек – пластиковые или стальные, глухие или перфорированные (дождеприемные).</w:t>
      </w:r>
    </w:p>
    <w:p w:rsidR="00637D39" w:rsidRPr="00A10288" w:rsidRDefault="00637D39" w:rsidP="00637D39">
      <w:pPr>
        <w:ind w:right="-185"/>
        <w:jc w:val="center"/>
        <w:rPr>
          <w:rFonts w:ascii="Calibri" w:hAnsi="Calibri"/>
        </w:rPr>
      </w:pPr>
    </w:p>
    <w:p w:rsidR="00637D39" w:rsidRDefault="00637D39" w:rsidP="00637D39">
      <w:pPr>
        <w:ind w:right="-185"/>
        <w:jc w:val="right"/>
        <w:rPr>
          <w:rFonts w:ascii="Calibri" w:hAnsi="Calibri"/>
          <w:b/>
        </w:rPr>
      </w:pPr>
    </w:p>
    <w:p w:rsidR="00637D39" w:rsidRDefault="00637D39" w:rsidP="00637D39">
      <w:pPr>
        <w:ind w:right="-185"/>
        <w:jc w:val="right"/>
        <w:rPr>
          <w:rFonts w:ascii="Calibri" w:hAnsi="Calibri"/>
          <w:b/>
        </w:rPr>
      </w:pPr>
    </w:p>
    <w:p w:rsidR="00637D39" w:rsidRDefault="00637D39" w:rsidP="00637D39">
      <w:pPr>
        <w:ind w:right="-185"/>
        <w:jc w:val="right"/>
        <w:rPr>
          <w:rFonts w:ascii="Calibri" w:hAnsi="Calibri"/>
          <w:b/>
        </w:rPr>
      </w:pPr>
    </w:p>
    <w:p w:rsidR="00637D39" w:rsidRDefault="00637D39" w:rsidP="00637D39">
      <w:pPr>
        <w:ind w:right="-185"/>
        <w:jc w:val="right"/>
        <w:rPr>
          <w:rFonts w:ascii="Calibri" w:hAnsi="Calibri"/>
          <w:b/>
        </w:rPr>
      </w:pPr>
    </w:p>
    <w:p w:rsidR="00637D39" w:rsidRPr="006C7FBB" w:rsidRDefault="00637D39" w:rsidP="00637D39">
      <w:pPr>
        <w:ind w:right="-185"/>
        <w:jc w:val="right"/>
        <w:rPr>
          <w:rFonts w:ascii="Calibri" w:hAnsi="Calibri"/>
          <w:b/>
        </w:rPr>
      </w:pPr>
    </w:p>
    <w:p w:rsidR="00637D39" w:rsidRDefault="00637D39" w:rsidP="00637D39">
      <w:pPr>
        <w:ind w:right="-185" w:firstLine="708"/>
        <w:jc w:val="both"/>
        <w:rPr>
          <w:rFonts w:ascii="Calibri" w:hAnsi="Calibri"/>
          <w:sz w:val="22"/>
          <w:szCs w:val="22"/>
        </w:rPr>
      </w:pPr>
    </w:p>
    <w:p w:rsidR="00637D39" w:rsidRDefault="00637D39" w:rsidP="00637D39">
      <w:pPr>
        <w:ind w:right="-185" w:firstLine="708"/>
        <w:jc w:val="both"/>
        <w:rPr>
          <w:rFonts w:ascii="Calibri" w:hAnsi="Calibri"/>
          <w:sz w:val="22"/>
          <w:szCs w:val="22"/>
        </w:rPr>
      </w:pPr>
    </w:p>
    <w:p w:rsidR="00637D39" w:rsidRDefault="00637D39" w:rsidP="00637D39">
      <w:pPr>
        <w:ind w:right="-185"/>
        <w:jc w:val="center"/>
        <w:rPr>
          <w:rFonts w:ascii="Calibri" w:hAnsi="Calibri"/>
        </w:rPr>
      </w:pPr>
      <w:r w:rsidRPr="0021120B">
        <w:rPr>
          <w:rFonts w:ascii="Calibri" w:hAnsi="Calibri"/>
        </w:rPr>
        <w:t>С уважением,</w:t>
      </w:r>
      <w:r>
        <w:rPr>
          <w:rFonts w:ascii="Calibri" w:hAnsi="Calibri"/>
        </w:rPr>
        <w:t xml:space="preserve"> </w:t>
      </w:r>
      <w:r w:rsidRPr="00B605CC">
        <w:rPr>
          <w:rFonts w:ascii="Calibri" w:hAnsi="Calibri"/>
        </w:rPr>
        <w:t xml:space="preserve">директор     </w:t>
      </w:r>
      <w:r>
        <w:rPr>
          <w:rFonts w:ascii="Calibri" w:hAnsi="Calibri"/>
        </w:rPr>
        <w:t xml:space="preserve">  </w:t>
      </w:r>
      <w:r w:rsidRPr="00B605CC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                                      </w:t>
      </w:r>
      <w:r w:rsidRPr="00B605CC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             </w:t>
      </w:r>
      <w:proofErr w:type="spellStart"/>
      <w:r w:rsidRPr="00B605CC">
        <w:rPr>
          <w:rFonts w:ascii="Calibri" w:hAnsi="Calibri"/>
        </w:rPr>
        <w:t>Гниненко</w:t>
      </w:r>
      <w:proofErr w:type="spellEnd"/>
      <w:r w:rsidRPr="00B605CC">
        <w:rPr>
          <w:rFonts w:ascii="Calibri" w:hAnsi="Calibri"/>
        </w:rPr>
        <w:t xml:space="preserve"> С.В</w:t>
      </w:r>
      <w:r>
        <w:rPr>
          <w:rFonts w:ascii="Calibri" w:hAnsi="Calibri"/>
        </w:rPr>
        <w:t>.</w:t>
      </w:r>
    </w:p>
    <w:p w:rsidR="00637D39" w:rsidRDefault="00637D39" w:rsidP="00637D39">
      <w:pPr>
        <w:ind w:right="-185"/>
        <w:jc w:val="center"/>
        <w:rPr>
          <w:rFonts w:ascii="Calibri" w:hAnsi="Calibri"/>
        </w:rPr>
      </w:pPr>
      <w:r>
        <w:rPr>
          <w:rFonts w:ascii="Calibri" w:hAnsi="Calibri" w:cs="Calibri"/>
          <w:noProof/>
          <w:spacing w:val="33"/>
        </w:rPr>
        <w:drawing>
          <wp:inline distT="0" distB="0" distL="0" distR="0">
            <wp:extent cx="1061720" cy="106172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A4" w:rsidRDefault="009F00A4"/>
    <w:sectPr w:rsidR="009F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39"/>
    <w:rsid w:val="00164EDB"/>
    <w:rsid w:val="00637D39"/>
    <w:rsid w:val="009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7D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7D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2017-06-30T20:38:00Z</cp:lastPrinted>
  <dcterms:created xsi:type="dcterms:W3CDTF">2017-06-30T20:37:00Z</dcterms:created>
  <dcterms:modified xsi:type="dcterms:W3CDTF">2017-06-30T20:38:00Z</dcterms:modified>
</cp:coreProperties>
</file>